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E66F" w14:textId="77777777" w:rsidR="00521D2B" w:rsidRPr="00D3229B" w:rsidRDefault="00521D2B" w:rsidP="00521D2B">
      <w:pPr>
        <w:jc w:val="center"/>
        <w:rPr>
          <w:b/>
          <w:bCs/>
          <w:lang w:val="ru-RU"/>
        </w:rPr>
      </w:pPr>
    </w:p>
    <w:p w14:paraId="42609AC3" w14:textId="64031FE9" w:rsidR="00521D2B" w:rsidRPr="00521D2B" w:rsidRDefault="00521D2B" w:rsidP="00521D2B">
      <w:pPr>
        <w:jc w:val="center"/>
        <w:rPr>
          <w:b/>
          <w:bCs/>
        </w:rPr>
      </w:pPr>
      <w:r w:rsidRPr="00521D2B">
        <w:rPr>
          <w:b/>
          <w:bCs/>
        </w:rPr>
        <w:t>Публічна безвідклична пропозиція щодо придбання акцій АКЦІОНЕРНОГО ТОВАРИСТВА «</w:t>
      </w:r>
      <w:r>
        <w:rPr>
          <w:b/>
          <w:bCs/>
        </w:rPr>
        <w:t>СТРАХОВА КОМПАНІЯ «ПОІНТ</w:t>
      </w:r>
      <w:r w:rsidRPr="00521D2B">
        <w:rPr>
          <w:b/>
          <w:bCs/>
        </w:rPr>
        <w:t xml:space="preserve">», код ЄДРПОУ </w:t>
      </w:r>
      <w:r w:rsidRPr="00521D2B">
        <w:rPr>
          <w:rFonts w:ascii="Calibri" w:hAnsi="Calibri" w:cs="Calibri"/>
          <w:b/>
          <w:bCs/>
        </w:rPr>
        <w:t>32670627</w:t>
      </w:r>
      <w:r w:rsidRPr="00521D2B">
        <w:rPr>
          <w:b/>
          <w:bCs/>
        </w:rPr>
        <w:t xml:space="preserve"> (Оферта)</w:t>
      </w:r>
    </w:p>
    <w:p w14:paraId="2EF0CE21" w14:textId="3FEFFA3D" w:rsidR="00521D2B" w:rsidRDefault="00D3229B" w:rsidP="00521D2B">
      <w:pPr>
        <w:ind w:firstLine="900"/>
        <w:jc w:val="both"/>
      </w:pPr>
      <w:r>
        <w:rPr>
          <w:rFonts w:ascii="Calibri" w:hAnsi="Calibri" w:cs="Calibri"/>
          <w:b/>
          <w:lang w:val="ru-RU"/>
        </w:rPr>
        <w:t>ТОВАРИСТВО З ОБМЕЖЕНОЮ В</w:t>
      </w:r>
      <w:r>
        <w:rPr>
          <w:rFonts w:ascii="Calibri" w:hAnsi="Calibri" w:cs="Calibri"/>
          <w:b/>
        </w:rPr>
        <w:t>ІДПОВІДАЛЬНІСТЮ «СС ЛОУН»</w:t>
      </w:r>
      <w:r w:rsidR="00521D2B" w:rsidRPr="00AE5107">
        <w:rPr>
          <w:rFonts w:ascii="Calibri" w:hAnsi="Calibri" w:cs="Calibri"/>
        </w:rPr>
        <w:t>, (</w:t>
      </w:r>
      <w:r>
        <w:rPr>
          <w:rFonts w:ascii="Calibri" w:hAnsi="Calibri" w:cs="Calibri"/>
        </w:rPr>
        <w:t>ЄДРПОУ 40071779</w:t>
      </w:r>
      <w:r w:rsidR="00521D2B" w:rsidRPr="00AE5107">
        <w:rPr>
          <w:rFonts w:ascii="Calibri" w:hAnsi="Calibri" w:cs="Calibri"/>
        </w:rPr>
        <w:t xml:space="preserve">; </w:t>
      </w:r>
      <w:r>
        <w:rPr>
          <w:rFonts w:ascii="Calibri" w:hAnsi="Calibri" w:cs="Calibri"/>
        </w:rPr>
        <w:t>місцезнаходження:</w:t>
      </w:r>
      <w:r w:rsidR="00521D2B" w:rsidRPr="00AE5107">
        <w:rPr>
          <w:rFonts w:ascii="Calibri" w:hAnsi="Calibri" w:cs="Calibri"/>
        </w:rPr>
        <w:t xml:space="preserve"> </w:t>
      </w:r>
      <w:r>
        <w:rPr>
          <w:rFonts w:ascii="Calibri" w:hAnsi="Calibri" w:cs="Calibri"/>
        </w:rPr>
        <w:t>03066, м. Київ, вул. Михайла Максимовича, 8</w:t>
      </w:r>
      <w:r w:rsidR="00521D2B" w:rsidRPr="00AE5107">
        <w:rPr>
          <w:rFonts w:ascii="Calibri" w:hAnsi="Calibri" w:cs="Calibri"/>
        </w:rPr>
        <w:t>)</w:t>
      </w:r>
      <w:r w:rsidR="00521D2B" w:rsidRPr="00521D2B">
        <w:t xml:space="preserve"> у зв’язку з придбанням контрольного пакета акцій АКЦІОНЕРНОГО ТОВАРИСТВА «</w:t>
      </w:r>
      <w:r w:rsidR="00521D2B">
        <w:t>СТРАХОВА КОМПАНІЯ «ПОІНТ</w:t>
      </w:r>
      <w:r w:rsidR="00521D2B" w:rsidRPr="00521D2B">
        <w:t xml:space="preserve">», </w:t>
      </w:r>
      <w:r w:rsidR="00521D2B">
        <w:t xml:space="preserve">код ЄДРПОУ 32670627, </w:t>
      </w:r>
      <w:r w:rsidR="00521D2B" w:rsidRPr="00521D2B">
        <w:t>надає публічну безвідкличну пропозицію для всіх акціонерів – власників акцій (далі - «Оферта») про придбання простих іменних акцій АКЦІОНЕРНОГО ТОВАРИСТВА «</w:t>
      </w:r>
      <w:r w:rsidR="00521D2B">
        <w:t>СТРАХОВА КОМПАНІЯ «ПОІНТ</w:t>
      </w:r>
      <w:r w:rsidR="00521D2B" w:rsidRPr="00521D2B">
        <w:t>»,</w:t>
      </w:r>
      <w:r w:rsidR="00521D2B">
        <w:t xml:space="preserve"> код ЄДРПОУ 32670627 (надалі – Товариство),</w:t>
      </w:r>
      <w:r w:rsidR="00521D2B" w:rsidRPr="00521D2B">
        <w:t xml:space="preserve"> відповідно до статті 65 Закону України «Про акціонерні товариства».</w:t>
      </w:r>
    </w:p>
    <w:p w14:paraId="6F6298AB" w14:textId="4C2629E3" w:rsidR="00521D2B" w:rsidRDefault="005D6AC1" w:rsidP="005D6AC1">
      <w:pPr>
        <w:ind w:firstLine="900"/>
        <w:jc w:val="both"/>
      </w:pPr>
      <w:r>
        <w:t>1.</w:t>
      </w:r>
      <w:r w:rsidR="00521D2B" w:rsidRPr="00521D2B">
        <w:t xml:space="preserve">  Відомості про особу, яка внаслідок придбання акцій </w:t>
      </w:r>
      <w:r w:rsidR="00521D2B">
        <w:t>Т</w:t>
      </w:r>
      <w:r w:rsidR="00521D2B" w:rsidRPr="00521D2B">
        <w:t>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w:t>
      </w:r>
    </w:p>
    <w:p w14:paraId="7C0FDDB8" w14:textId="4C2C08B4" w:rsidR="00DA5D31" w:rsidRPr="00DA5D31" w:rsidRDefault="00521D2B" w:rsidP="00521D2B">
      <w:pPr>
        <w:pStyle w:val="a7"/>
        <w:numPr>
          <w:ilvl w:val="0"/>
          <w:numId w:val="1"/>
        </w:numPr>
        <w:ind w:left="810"/>
        <w:jc w:val="both"/>
      </w:pPr>
      <w:r w:rsidRPr="00DA5D31">
        <w:t>Найменування</w:t>
      </w:r>
      <w:r w:rsidR="00DA5D31" w:rsidRPr="00DA5D31">
        <w:rPr>
          <w:lang w:val="ru-RU"/>
        </w:rPr>
        <w:t>:</w:t>
      </w:r>
      <w:r w:rsidRPr="00DA5D31">
        <w:t xml:space="preserve">     </w:t>
      </w:r>
      <w:r w:rsidR="00D3229B">
        <w:t>ТОВАРИСТВО З ОБМЕЖЕНОЮ ВІДПОВІДАЛЬНІСТЮ «СС ЛОУН»</w:t>
      </w:r>
      <w:r w:rsidR="00DA5D31" w:rsidRPr="00DA5D31">
        <w:rPr>
          <w:lang w:val="ru-RU"/>
        </w:rPr>
        <w:t>;</w:t>
      </w:r>
    </w:p>
    <w:p w14:paraId="3C95E3B4" w14:textId="77777777" w:rsidR="00D3229B" w:rsidRDefault="00521D2B" w:rsidP="00D3229B">
      <w:pPr>
        <w:pStyle w:val="a7"/>
        <w:numPr>
          <w:ilvl w:val="0"/>
          <w:numId w:val="1"/>
        </w:numPr>
        <w:ind w:left="810"/>
      </w:pPr>
      <w:r w:rsidRPr="00521D2B">
        <w:t> Інформація про особу, контактні дані:     </w:t>
      </w:r>
      <w:r w:rsidR="00D3229B" w:rsidRPr="00D3229B">
        <w:rPr>
          <w:rFonts w:ascii="Calibri" w:hAnsi="Calibri" w:cs="Calibri"/>
        </w:rPr>
        <w:t>ЄДРПОУ 40071779; місцезнаходження: 03066, м. Київ, вул. Михайла Максимовича, 8</w:t>
      </w:r>
      <w:r w:rsidR="00DA5D31" w:rsidRPr="00D3229B">
        <w:rPr>
          <w:rFonts w:ascii="Calibri" w:hAnsi="Calibri" w:cs="Calibri"/>
          <w:lang w:val="ru-RU"/>
        </w:rPr>
        <w:t>;</w:t>
      </w:r>
    </w:p>
    <w:p w14:paraId="1D1EFB67" w14:textId="229155D0" w:rsidR="00D3229B" w:rsidRPr="00D3229B" w:rsidRDefault="00521D2B" w:rsidP="00D3229B">
      <w:pPr>
        <w:pStyle w:val="a7"/>
        <w:numPr>
          <w:ilvl w:val="0"/>
          <w:numId w:val="1"/>
        </w:numPr>
        <w:ind w:left="810"/>
      </w:pPr>
      <w:r w:rsidRPr="00521D2B">
        <w:t xml:space="preserve">Контактні телефони: </w:t>
      </w:r>
      <w:r w:rsidR="00AC3141" w:rsidRPr="00D3229B">
        <w:rPr>
          <w:lang w:val="ru-RU"/>
        </w:rPr>
        <w:t>0</w:t>
      </w:r>
      <w:r w:rsidR="00D3229B" w:rsidRPr="00D3229B">
        <w:rPr>
          <w:lang w:val="ru-RU"/>
        </w:rPr>
        <w:t>44 222 77 33</w:t>
      </w:r>
      <w:r w:rsidR="00AC3141" w:rsidRPr="00D3229B">
        <w:rPr>
          <w:lang w:val="ru-RU"/>
        </w:rPr>
        <w:t>;</w:t>
      </w:r>
    </w:p>
    <w:p w14:paraId="75804114" w14:textId="2553DBAB" w:rsidR="005D6AC1" w:rsidRPr="005D6AC1" w:rsidRDefault="00521D2B" w:rsidP="002616F2">
      <w:pPr>
        <w:pStyle w:val="a7"/>
        <w:numPr>
          <w:ilvl w:val="0"/>
          <w:numId w:val="1"/>
        </w:numPr>
        <w:ind w:left="810"/>
        <w:jc w:val="both"/>
      </w:pPr>
      <w:r w:rsidRPr="00521D2B">
        <w:t>Кількість, тип та/або клас акцій товариства, що належать особі</w:t>
      </w:r>
      <w:r w:rsidR="005D6AC1">
        <w:t>:</w:t>
      </w:r>
      <w:r w:rsidRPr="00521D2B">
        <w:t xml:space="preserve">    акції прості іменні </w:t>
      </w:r>
      <w:r w:rsidR="005D6AC1" w:rsidRPr="00D3229B">
        <w:rPr>
          <w:rFonts w:ascii="Calibri" w:hAnsi="Calibri" w:cs="Calibri"/>
        </w:rPr>
        <w:t>549 (п’ятсот сорок дев’ять)</w:t>
      </w:r>
      <w:r w:rsidRPr="00521D2B">
        <w:t xml:space="preserve">, що становить </w:t>
      </w:r>
      <w:r w:rsidR="005D6AC1" w:rsidRPr="00D3229B">
        <w:rPr>
          <w:rFonts w:ascii="Calibri" w:hAnsi="Calibri" w:cs="Calibri"/>
        </w:rPr>
        <w:t>59,08% відсотків</w:t>
      </w:r>
      <w:r w:rsidR="005D6AC1" w:rsidRPr="00D3229B">
        <w:rPr>
          <w:rFonts w:ascii="Calibri" w:hAnsi="Calibri" w:cs="Calibri"/>
          <w:bCs/>
          <w:iCs/>
        </w:rPr>
        <w:t xml:space="preserve"> від статутного капіталу та голосуючих акцій Товариства.</w:t>
      </w:r>
    </w:p>
    <w:p w14:paraId="3241C1EF" w14:textId="77777777" w:rsidR="005D6AC1" w:rsidRDefault="005D6AC1" w:rsidP="005D6AC1">
      <w:pPr>
        <w:pStyle w:val="a7"/>
        <w:ind w:left="0" w:firstLine="900"/>
        <w:jc w:val="both"/>
      </w:pPr>
    </w:p>
    <w:p w14:paraId="1831AAE5" w14:textId="202A9082" w:rsidR="005D6AC1" w:rsidRDefault="00521D2B" w:rsidP="005D6AC1">
      <w:pPr>
        <w:pStyle w:val="a7"/>
        <w:ind w:left="0" w:firstLine="900"/>
        <w:jc w:val="both"/>
      </w:pPr>
      <w:r w:rsidRPr="00521D2B">
        <w:t>2</w:t>
      </w:r>
      <w:r w:rsidR="005D6AC1">
        <w:t xml:space="preserve">. </w:t>
      </w:r>
      <w:r w:rsidRPr="00521D2B">
        <w:t>Відомості про відповідальну особу власника контрольного пакета акцій:</w:t>
      </w:r>
      <w:r w:rsidR="005D6AC1">
        <w:t xml:space="preserve"> </w:t>
      </w:r>
      <w:r w:rsidR="00D3229B">
        <w:t>ТОВАРИСТВО З ОБМЕЖЕНОЮ ВІДПОВІДАЛЬНІСТЮ «СС ЛОУН»</w:t>
      </w:r>
      <w:r w:rsidRPr="00521D2B">
        <w:t xml:space="preserve"> діє одноосібно.</w:t>
      </w:r>
    </w:p>
    <w:p w14:paraId="0471CB19" w14:textId="5504E0B5" w:rsidR="005D6AC1" w:rsidRDefault="00521D2B" w:rsidP="005D6AC1">
      <w:pPr>
        <w:pStyle w:val="a7"/>
        <w:ind w:left="0" w:firstLine="900"/>
        <w:jc w:val="both"/>
      </w:pPr>
      <w:r w:rsidRPr="00521D2B">
        <w:t>3</w:t>
      </w:r>
      <w:r w:rsidR="005D6AC1">
        <w:t xml:space="preserve">. </w:t>
      </w:r>
      <w:r w:rsidRPr="00521D2B">
        <w:t>Ціна придбання акцій та порядок її визначення</w:t>
      </w:r>
      <w:r w:rsidR="005D6AC1">
        <w:t>: ц</w:t>
      </w:r>
      <w:r w:rsidRPr="00521D2B">
        <w:t xml:space="preserve">іна придбання акцій становить </w:t>
      </w:r>
      <w:r w:rsidR="005D6AC1">
        <w:t>2</w:t>
      </w:r>
      <w:r w:rsidR="00D3229B">
        <w:t>6</w:t>
      </w:r>
      <w:r w:rsidR="005D6AC1">
        <w:t>0</w:t>
      </w:r>
      <w:r w:rsidRPr="00521D2B">
        <w:t xml:space="preserve"> (</w:t>
      </w:r>
      <w:r w:rsidR="005D6AC1">
        <w:t xml:space="preserve">двісті </w:t>
      </w:r>
      <w:r w:rsidR="00D3229B">
        <w:t>шістдесят</w:t>
      </w:r>
      <w:r w:rsidR="005D6AC1">
        <w:t>)</w:t>
      </w:r>
      <w:r w:rsidRPr="00521D2B">
        <w:t xml:space="preserve"> гривень </w:t>
      </w:r>
      <w:r w:rsidR="005D6AC1">
        <w:t>00</w:t>
      </w:r>
      <w:r w:rsidRPr="00521D2B">
        <w:t xml:space="preserve"> копійок за 1 акцію.</w:t>
      </w:r>
      <w:r w:rsidR="00D3229B">
        <w:t xml:space="preserve"> </w:t>
      </w:r>
    </w:p>
    <w:p w14:paraId="2BF06AD9" w14:textId="77777777" w:rsidR="005D6AC1" w:rsidRDefault="00521D2B" w:rsidP="005D6AC1">
      <w:pPr>
        <w:pStyle w:val="a7"/>
        <w:ind w:left="0" w:firstLine="900"/>
        <w:jc w:val="both"/>
      </w:pPr>
      <w:r w:rsidRPr="00521D2B">
        <w:t>Ціна придбання акцій, була визначена відповідно до частини 3 статті 65 Закону України «Про акціонерні товариства», як найбільша з таких:</w:t>
      </w:r>
    </w:p>
    <w:p w14:paraId="1635471D" w14:textId="62F32E45" w:rsidR="005D6AC1" w:rsidRDefault="00521D2B" w:rsidP="005D6AC1">
      <w:pPr>
        <w:pStyle w:val="a7"/>
        <w:numPr>
          <w:ilvl w:val="0"/>
          <w:numId w:val="1"/>
        </w:numPr>
        <w:ind w:left="810"/>
        <w:jc w:val="both"/>
      </w:pPr>
      <w:r w:rsidRPr="00521D2B">
        <w:t xml:space="preserve">ринкова вартість однієї акції </w:t>
      </w:r>
      <w:r w:rsidR="005D6AC1">
        <w:t>Товариства</w:t>
      </w:r>
      <w:r w:rsidRPr="00521D2B">
        <w:t xml:space="preserve"> становить </w:t>
      </w:r>
      <w:r w:rsidR="005D6AC1">
        <w:t>2</w:t>
      </w:r>
      <w:r w:rsidR="00D3229B">
        <w:t>6</w:t>
      </w:r>
      <w:r w:rsidR="005D6AC1">
        <w:t>0,00</w:t>
      </w:r>
      <w:r w:rsidRPr="00521D2B">
        <w:t xml:space="preserve">грн., була  визначена суб’єктом оціночної діяльності відповідно до статті 8 Закону України «Про акціонерні товариства», станом на </w:t>
      </w:r>
      <w:r w:rsidR="007E3482">
        <w:t>30</w:t>
      </w:r>
      <w:r w:rsidR="00651949">
        <w:t>.</w:t>
      </w:r>
      <w:r w:rsidR="007E3482">
        <w:t>11</w:t>
      </w:r>
      <w:r w:rsidR="00651949">
        <w:t>.2021</w:t>
      </w:r>
      <w:r w:rsidRPr="00521D2B">
        <w:t xml:space="preserve"> - останній робочий день, що передує дню розміщення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повідомлення про укладення особою (особами, що діють спільно) договору, в результаті виконання якого вона з урахуванням кількості акцій, що належать їй та її афілійованим особам, стане (прямо або опосередковано) власником контрольного пакета акцій приватного акціонерного товариства; </w:t>
      </w:r>
    </w:p>
    <w:p w14:paraId="5ABB2117" w14:textId="50E891B7" w:rsidR="005D6AC1" w:rsidRDefault="00521D2B" w:rsidP="005D6AC1">
      <w:pPr>
        <w:pStyle w:val="a7"/>
        <w:numPr>
          <w:ilvl w:val="0"/>
          <w:numId w:val="1"/>
        </w:numPr>
        <w:ind w:left="810"/>
        <w:jc w:val="both"/>
      </w:pPr>
      <w:r w:rsidRPr="00521D2B">
        <w:t xml:space="preserve">найвища ціна, за якою особа (особи, що діють спільно) прямо та/або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такого пакета акцій включно з днем набуття такою особою контрольного пакета акцій товариства, становить </w:t>
      </w:r>
      <w:r w:rsidR="00651949">
        <w:t>2</w:t>
      </w:r>
      <w:r w:rsidR="00D3229B">
        <w:t>6</w:t>
      </w:r>
      <w:r w:rsidR="00651949">
        <w:t>0,00</w:t>
      </w:r>
      <w:r w:rsidRPr="00521D2B">
        <w:t xml:space="preserve"> грн. за одну акцію (дата придбання акцій </w:t>
      </w:r>
      <w:r w:rsidR="00D3229B">
        <w:t>01</w:t>
      </w:r>
      <w:r w:rsidRPr="00521D2B">
        <w:t>.</w:t>
      </w:r>
      <w:r w:rsidR="00D3229B">
        <w:t>12</w:t>
      </w:r>
      <w:r w:rsidRPr="00521D2B">
        <w:t>.202</w:t>
      </w:r>
      <w:r w:rsidR="00651949">
        <w:t>1</w:t>
      </w:r>
      <w:r w:rsidRPr="00521D2B">
        <w:t>);</w:t>
      </w:r>
    </w:p>
    <w:p w14:paraId="0F1DF060" w14:textId="55FD89A2" w:rsidR="00521D2B" w:rsidRPr="00521D2B" w:rsidRDefault="00521D2B" w:rsidP="005D6AC1">
      <w:pPr>
        <w:pStyle w:val="a7"/>
        <w:numPr>
          <w:ilvl w:val="0"/>
          <w:numId w:val="1"/>
        </w:numPr>
        <w:ind w:left="810"/>
        <w:jc w:val="both"/>
      </w:pPr>
      <w:r w:rsidRPr="00521D2B">
        <w:t xml:space="preserve">найвища ціна, за якою особа (особи, що діють спільно) придбавала акції (паї, частки) іншої юридичної особи, якій прямо або опосередковано належать акції цього товариства, протягом 12 місяців, що передують дню набуття такою особою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w:t>
      </w:r>
      <w:r w:rsidRPr="00521D2B">
        <w:lastRenderedPageBreak/>
        <w:t xml:space="preserve">– у вказаному порядку акції </w:t>
      </w:r>
      <w:r w:rsidR="001660A7">
        <w:t>Товарист</w:t>
      </w:r>
      <w:r w:rsidR="00D3229B">
        <w:t>в</w:t>
      </w:r>
      <w:r w:rsidR="00746F33">
        <w:t>о</w:t>
      </w:r>
      <w:r w:rsidRPr="00521D2B">
        <w:t xml:space="preserve"> не придбавались.</w:t>
      </w:r>
      <w:r w:rsidRPr="00521D2B">
        <w:br/>
        <w:t xml:space="preserve">Таким чином встановлено ціну придбання акцій </w:t>
      </w:r>
      <w:r w:rsidR="00746F33">
        <w:t>Товариства</w:t>
      </w:r>
      <w:r w:rsidRPr="00521D2B">
        <w:t xml:space="preserve"> у розмірі </w:t>
      </w:r>
      <w:r w:rsidR="00746F33">
        <w:t>2</w:t>
      </w:r>
      <w:r w:rsidR="00D3229B">
        <w:t>6</w:t>
      </w:r>
      <w:r w:rsidR="00746F33">
        <w:t>0</w:t>
      </w:r>
      <w:r w:rsidR="00746F33" w:rsidRPr="00521D2B">
        <w:t xml:space="preserve"> (</w:t>
      </w:r>
      <w:r w:rsidR="007E3482">
        <w:t>двісті шістдесят</w:t>
      </w:r>
      <w:r w:rsidR="00746F33">
        <w:t>)</w:t>
      </w:r>
      <w:r w:rsidR="00746F33" w:rsidRPr="00521D2B">
        <w:t xml:space="preserve"> гривень </w:t>
      </w:r>
      <w:r w:rsidR="00746F33">
        <w:t>00</w:t>
      </w:r>
      <w:r w:rsidR="00746F33" w:rsidRPr="00521D2B">
        <w:t xml:space="preserve"> копійок</w:t>
      </w:r>
      <w:r w:rsidRPr="00521D2B">
        <w:t xml:space="preserve"> за 1 акцію.</w:t>
      </w:r>
    </w:p>
    <w:p w14:paraId="33A14FAE" w14:textId="77777777" w:rsidR="00E52884" w:rsidRDefault="00521D2B" w:rsidP="00E52884">
      <w:pPr>
        <w:pStyle w:val="a6"/>
        <w:ind w:firstLine="900"/>
        <w:jc w:val="both"/>
      </w:pPr>
      <w:r w:rsidRPr="00521D2B">
        <w:t>4</w:t>
      </w:r>
      <w:r w:rsidR="00E52884">
        <w:t>.</w:t>
      </w:r>
      <w:r w:rsidRPr="00521D2B">
        <w:t xml:space="preserve"> Строк, </w:t>
      </w:r>
      <w:r w:rsidRPr="00E52884">
        <w:t>протягом якого акціонери можуть повідомити про прийняття пропозиції про придбання у них акцій:</w:t>
      </w:r>
      <w:r w:rsidR="00E52884" w:rsidRPr="00E52884">
        <w:t xml:space="preserve"> п</w:t>
      </w:r>
      <w:r w:rsidRPr="00E52884">
        <w:t>овідомлення про прийняття пропозиції про придбання акцій має бути надіслане акціонером протягом 1</w:t>
      </w:r>
      <w:r w:rsidR="00E52884" w:rsidRPr="00E52884">
        <w:t>0</w:t>
      </w:r>
      <w:r w:rsidRPr="00E52884">
        <w:t xml:space="preserve"> (п'ятнадцяти) робочих днів з дати надходження Оферти. </w:t>
      </w:r>
      <w:r w:rsidR="00E52884" w:rsidRPr="00E52884">
        <w:t xml:space="preserve"> </w:t>
      </w:r>
      <w:r w:rsidRPr="00E52884">
        <w:t xml:space="preserve">Свою згоду на продаж акцій (повідомлення про прийняття пропозиції про придбання акцій) потрібно надіслати за </w:t>
      </w:r>
      <w:proofErr w:type="spellStart"/>
      <w:r w:rsidRPr="00E52884">
        <w:t>адресою</w:t>
      </w:r>
      <w:proofErr w:type="spellEnd"/>
      <w:r w:rsidRPr="00E52884">
        <w:t xml:space="preserve"> місцезнаходження </w:t>
      </w:r>
      <w:r w:rsidR="00E52884" w:rsidRPr="00E52884">
        <w:t>Товариства</w:t>
      </w:r>
      <w:r w:rsidRPr="00E52884">
        <w:t xml:space="preserve">: </w:t>
      </w:r>
      <w:r w:rsidR="00E52884">
        <w:rPr>
          <w:lang w:val="ru-RU"/>
        </w:rPr>
        <w:t>03066</w:t>
      </w:r>
      <w:r w:rsidRPr="00E52884">
        <w:t xml:space="preserve">, м. </w:t>
      </w:r>
      <w:r w:rsidR="00E52884">
        <w:rPr>
          <w:lang w:val="ru-RU"/>
        </w:rPr>
        <w:t>К</w:t>
      </w:r>
      <w:proofErr w:type="spellStart"/>
      <w:r w:rsidR="00E52884">
        <w:t>иїв</w:t>
      </w:r>
      <w:proofErr w:type="spellEnd"/>
      <w:r w:rsidRPr="00E52884">
        <w:t>, вул.</w:t>
      </w:r>
      <w:r w:rsidRPr="00521D2B">
        <w:t xml:space="preserve"> </w:t>
      </w:r>
      <w:r w:rsidR="00E52884">
        <w:t>Михайла Максимовича</w:t>
      </w:r>
      <w:r w:rsidRPr="00521D2B">
        <w:t xml:space="preserve">, </w:t>
      </w:r>
      <w:r w:rsidR="00E52884">
        <w:t>8</w:t>
      </w:r>
      <w:r w:rsidRPr="00521D2B">
        <w:t>. </w:t>
      </w:r>
      <w:r w:rsidR="00E52884">
        <w:t xml:space="preserve"> </w:t>
      </w:r>
      <w:r w:rsidRPr="00521D2B">
        <w:t>Надсилаючи Повідомлення про прийняття пропозиції про придбання акцій, акціонер підтверджує, що йому зрозумілі порядок та строки дій акціонера при реалізації цієї Оферти.</w:t>
      </w:r>
      <w:r w:rsidRPr="00521D2B">
        <w:br/>
        <w:t>В повідомленні про прийняття пропозиції про придбання акцій мають бути зазначені: </w:t>
      </w:r>
    </w:p>
    <w:p w14:paraId="50F928CA" w14:textId="77777777" w:rsidR="00E52884" w:rsidRDefault="00521D2B" w:rsidP="00E52884">
      <w:pPr>
        <w:pStyle w:val="a6"/>
        <w:ind w:firstLine="900"/>
        <w:jc w:val="both"/>
      </w:pPr>
      <w:r w:rsidRPr="00521D2B">
        <w:t>1) ідентифікаційні дані акціонера:</w:t>
      </w:r>
    </w:p>
    <w:p w14:paraId="0AACD5B0" w14:textId="39317DD8" w:rsidR="00E52884" w:rsidRDefault="00521D2B" w:rsidP="00E52884">
      <w:pPr>
        <w:pStyle w:val="a6"/>
        <w:numPr>
          <w:ilvl w:val="0"/>
          <w:numId w:val="3"/>
        </w:numPr>
        <w:ind w:left="810"/>
        <w:jc w:val="both"/>
      </w:pPr>
      <w:r w:rsidRPr="00521D2B">
        <w:t>для фізичних осіб: прізвище, ім'я та по-батькові особи згідно із паспортом, місце проживання/реєстрації,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33FECE80" w14:textId="3AB58848" w:rsidR="00E52884" w:rsidRDefault="00521D2B" w:rsidP="00E52884">
      <w:pPr>
        <w:pStyle w:val="a6"/>
        <w:numPr>
          <w:ilvl w:val="0"/>
          <w:numId w:val="3"/>
        </w:numPr>
        <w:ind w:left="810"/>
        <w:jc w:val="both"/>
      </w:pPr>
      <w:r w:rsidRPr="00521D2B">
        <w:t>для юридичних осіб: повне найменування відповідно до установчих документів, ідентифікаційний код за ЄДРПОУ, реєстраційний номер/код з торгівельного, банківського, судового реєстру або іншого офіційного документа, що підтверджує реєстрацію юридичної особи в країні реєстрації – для нерезидентів, місцезнаходження (повна адреса) юридичної особи.</w:t>
      </w:r>
    </w:p>
    <w:p w14:paraId="73A288C1" w14:textId="77777777" w:rsidR="00E52884" w:rsidRDefault="00E52884" w:rsidP="00E52884">
      <w:pPr>
        <w:pStyle w:val="a6"/>
        <w:ind w:firstLine="900"/>
        <w:jc w:val="both"/>
      </w:pPr>
      <w:r>
        <w:t>2</w:t>
      </w:r>
      <w:r w:rsidR="00521D2B" w:rsidRPr="00521D2B">
        <w:t>)</w:t>
      </w:r>
      <w:r>
        <w:t xml:space="preserve"> </w:t>
      </w:r>
      <w:r w:rsidR="00521D2B" w:rsidRPr="00521D2B">
        <w:t>Номер контактного телефону;</w:t>
      </w:r>
    </w:p>
    <w:p w14:paraId="76BC89AE" w14:textId="5C1CEE46" w:rsidR="00E52884" w:rsidRDefault="00521D2B" w:rsidP="00E52884">
      <w:pPr>
        <w:pStyle w:val="a6"/>
        <w:ind w:firstLine="900"/>
        <w:jc w:val="both"/>
      </w:pPr>
      <w:r w:rsidRPr="00521D2B">
        <w:t>3) Кількість та тип акцій товариства, щодо яких не встановлено обмеження (обтяження), що належать такому акціонеру</w:t>
      </w:r>
      <w:r w:rsidR="00E52884">
        <w:t>;</w:t>
      </w:r>
      <w:r w:rsidRPr="00521D2B">
        <w:t> </w:t>
      </w:r>
    </w:p>
    <w:p w14:paraId="63305718" w14:textId="602136F6" w:rsidR="00E52884" w:rsidRDefault="00521D2B" w:rsidP="00E52884">
      <w:pPr>
        <w:pStyle w:val="a6"/>
        <w:ind w:firstLine="900"/>
        <w:jc w:val="both"/>
      </w:pPr>
      <w:r w:rsidRPr="00521D2B">
        <w:t>4) Реквізити рахунку у цінних паперах акціонера</w:t>
      </w:r>
      <w:r w:rsidR="00E52884">
        <w:t>;</w:t>
      </w:r>
    </w:p>
    <w:p w14:paraId="33EF2B6D" w14:textId="77777777" w:rsidR="00E52884" w:rsidRDefault="00521D2B" w:rsidP="00E52884">
      <w:pPr>
        <w:pStyle w:val="a6"/>
        <w:ind w:firstLine="900"/>
        <w:jc w:val="both"/>
      </w:pPr>
      <w:r w:rsidRPr="00521D2B">
        <w:t>5) За наявності - банківські (платіжні) реквізити акціонера</w:t>
      </w:r>
      <w:r w:rsidR="00E52884">
        <w:t>;</w:t>
      </w:r>
      <w:r w:rsidRPr="00521D2B">
        <w:t> </w:t>
      </w:r>
    </w:p>
    <w:p w14:paraId="4E8AAC29" w14:textId="72E95C44" w:rsidR="00E52884" w:rsidRDefault="00521D2B" w:rsidP="00E52884">
      <w:pPr>
        <w:pStyle w:val="a6"/>
        <w:ind w:firstLine="900"/>
        <w:jc w:val="both"/>
      </w:pPr>
      <w:r w:rsidRPr="00521D2B">
        <w:t>6) До повідомлення необхідно прикласти копію виписки про стан рахунку в цінних паперах, що</w:t>
      </w:r>
      <w:r w:rsidR="007C7782">
        <w:rPr>
          <w:lang w:val="en-US"/>
        </w:rPr>
        <w:t xml:space="preserve"> </w:t>
      </w:r>
      <w:r w:rsidRPr="00521D2B">
        <w:t xml:space="preserve">підтверджує наявність у акціонера прав на акції </w:t>
      </w:r>
      <w:r w:rsidR="00E52884">
        <w:t>Товариства</w:t>
      </w:r>
      <w:r w:rsidRPr="00521D2B">
        <w:t>.</w:t>
      </w:r>
    </w:p>
    <w:p w14:paraId="2A99FF0D" w14:textId="77777777" w:rsidR="00E52884" w:rsidRDefault="00521D2B" w:rsidP="00E52884">
      <w:pPr>
        <w:pStyle w:val="a6"/>
        <w:ind w:firstLine="900"/>
        <w:jc w:val="both"/>
      </w:pPr>
      <w:r w:rsidRPr="00521D2B">
        <w:t>5</w:t>
      </w:r>
      <w:r w:rsidR="00E52884">
        <w:t xml:space="preserve">. </w:t>
      </w:r>
      <w:r w:rsidRPr="00521D2B">
        <w:t>Порядок оплати акцій, що придбаваються:</w:t>
      </w:r>
      <w:r w:rsidR="00E52884">
        <w:t xml:space="preserve"> н</w:t>
      </w:r>
      <w:r w:rsidRPr="00521D2B">
        <w:t>аслідком прийняття акціонером пропозиції про придбання акцій буде необхідність укладання договору купівлі-продажу акцій між акціонером та власником контрольного пакета акцій. Відповідно до статті 208 Цивільного кодексу України та частини 8 статті 17 Закону України «Про цінні папери та фондовий ринок» правочини щодо цінних паперів повинні вчинятися у письмовій формі та за участю або посередництвом торговця цінними паперами.</w:t>
      </w:r>
      <w:r w:rsidR="00E52884">
        <w:t xml:space="preserve"> </w:t>
      </w:r>
      <w:r w:rsidRPr="00521D2B">
        <w:t>Протягом 30 (тридцяти) днів з дня закінчення строку, зазначеного в пункті 4 даної Оферти:</w:t>
      </w:r>
    </w:p>
    <w:p w14:paraId="05F6B3E4" w14:textId="61F2CBF3" w:rsidR="00E52884" w:rsidRDefault="00E52884" w:rsidP="00E52884">
      <w:pPr>
        <w:pStyle w:val="a6"/>
        <w:numPr>
          <w:ilvl w:val="0"/>
          <w:numId w:val="4"/>
        </w:numPr>
        <w:ind w:left="810"/>
        <w:jc w:val="both"/>
      </w:pPr>
      <w:r>
        <w:t>в</w:t>
      </w:r>
      <w:r w:rsidR="00521D2B" w:rsidRPr="00521D2B">
        <w:t>ласник контрольного пакета акцій сплачує акціонерам, які прийняли пропозицію про придбання акцій, вартість їхніх акцій виходячи із зазначеної в Оферті ціни придбання на підставі укладених з цими акціонерами договорів купівлі-продажу акцій. Перерахування акціонеру коштів за акції здійснюється на його банківський (картковий) рахунок, зазначений у відповідному договорі купівлі-продажу акцій.</w:t>
      </w:r>
    </w:p>
    <w:p w14:paraId="0A9B5BEF" w14:textId="3A870883" w:rsidR="00521D2B" w:rsidRPr="00521D2B" w:rsidRDefault="00521D2B" w:rsidP="00E52884">
      <w:pPr>
        <w:pStyle w:val="a6"/>
        <w:numPr>
          <w:ilvl w:val="0"/>
          <w:numId w:val="4"/>
        </w:numPr>
        <w:ind w:left="810"/>
        <w:jc w:val="both"/>
      </w:pPr>
      <w:r w:rsidRPr="00521D2B">
        <w:t>Акціонер, який прийняв пропозицію про придбання акцій та уклав договір купівлі-продажу акцій, повинен вчинити усі дії, необхідні для набуття особою, яка придбала контрольний пакет акцій, права власності на його акції.</w:t>
      </w:r>
      <w:r w:rsidR="00E52884">
        <w:t xml:space="preserve"> </w:t>
      </w:r>
      <w:r w:rsidRPr="00521D2B">
        <w:t>При цьому розрахунки та набуття права власності за результатами вищезазначених дій здійснюються протягом одного робочого дня в порядку, встановленому законодавством про депозитарну систему України. В межах реалізації цієї Оферти акціонери можуть здійснити продаж тих акцій, щодо яких не встановлено обмеження (обтяження).</w:t>
      </w:r>
    </w:p>
    <w:p w14:paraId="1B59B132" w14:textId="77777777" w:rsidR="00E52884" w:rsidRDefault="00521D2B" w:rsidP="00521D2B">
      <w:pPr>
        <w:ind w:firstLine="720"/>
        <w:jc w:val="both"/>
      </w:pPr>
      <w:r w:rsidRPr="00521D2B">
        <w:t>ВАЖЛИВО:</w:t>
      </w:r>
      <w:r w:rsidRPr="00521D2B">
        <w:br/>
      </w:r>
    </w:p>
    <w:p w14:paraId="0D4114D7" w14:textId="77777777" w:rsidR="00E52884" w:rsidRDefault="00521D2B" w:rsidP="00E52884">
      <w:pPr>
        <w:pStyle w:val="a6"/>
        <w:ind w:firstLine="810"/>
        <w:jc w:val="both"/>
      </w:pPr>
      <w:r w:rsidRPr="00521D2B">
        <w:t>Для укладення договору, акціонери, які прийняли пропозицію про придбання акцій, для реалізації своїх прав, передбачених ст. 65 Закону України «Про акціонерні товариства», повинні:</w:t>
      </w:r>
    </w:p>
    <w:p w14:paraId="73DBF6AF" w14:textId="744D9A85" w:rsidR="00E52884" w:rsidRDefault="00521D2B" w:rsidP="00E52884">
      <w:pPr>
        <w:pStyle w:val="a6"/>
        <w:numPr>
          <w:ilvl w:val="0"/>
          <w:numId w:val="5"/>
        </w:numPr>
        <w:ind w:left="900"/>
        <w:jc w:val="both"/>
      </w:pPr>
      <w:r w:rsidRPr="00521D2B">
        <w:lastRenderedPageBreak/>
        <w:t xml:space="preserve">мати укладений з депозитарною установою Договір про обслуговування рахунку в цінних паперах, на якому обліковуються права на його прості іменні акції </w:t>
      </w:r>
      <w:r w:rsidR="00E52884">
        <w:t>Товариства</w:t>
      </w:r>
      <w:r w:rsidRPr="00521D2B">
        <w:t>;</w:t>
      </w:r>
      <w:r w:rsidRPr="00521D2B">
        <w:br/>
        <w:t>- отримати виписку з цього рахунку, що підтверджує наявність у акціонера прав на відповідні акції;</w:t>
      </w:r>
    </w:p>
    <w:p w14:paraId="074B6E15" w14:textId="602DCAF0" w:rsidR="00E52884" w:rsidRDefault="00521D2B" w:rsidP="00E52884">
      <w:pPr>
        <w:pStyle w:val="a6"/>
        <w:numPr>
          <w:ilvl w:val="0"/>
          <w:numId w:val="5"/>
        </w:numPr>
        <w:ind w:left="900"/>
        <w:jc w:val="both"/>
      </w:pPr>
      <w:r w:rsidRPr="00521D2B">
        <w:t>актуалізувати свої дані в анкеті цього рахунку в цінних паперах;</w:t>
      </w:r>
    </w:p>
    <w:p w14:paraId="713862AA" w14:textId="57CF454F" w:rsidR="00E52884" w:rsidRDefault="00521D2B" w:rsidP="00E52884">
      <w:pPr>
        <w:pStyle w:val="a6"/>
        <w:numPr>
          <w:ilvl w:val="0"/>
          <w:numId w:val="5"/>
        </w:numPr>
        <w:ind w:left="900"/>
        <w:jc w:val="both"/>
      </w:pPr>
      <w:r w:rsidRPr="00521D2B">
        <w:t>надати реквізити банківського рахунку у гривнях (для зарахування коштів в якості оплати за акції).</w:t>
      </w:r>
    </w:p>
    <w:p w14:paraId="5DCE1710" w14:textId="77777777" w:rsidR="00680D30" w:rsidRDefault="00521D2B" w:rsidP="00680D30">
      <w:pPr>
        <w:pStyle w:val="a6"/>
        <w:ind w:firstLine="540"/>
        <w:jc w:val="both"/>
      </w:pPr>
      <w:r w:rsidRPr="00521D2B">
        <w:t>Для укладення договору купівлі-продажу акцій акціонери мають надати торговцю цінними паперами документи та інформацію, необхідну йому як суб’єкту первинного фінансового моніторингу відповідно до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0CA3DB" w14:textId="77777777" w:rsidR="00680D30" w:rsidRDefault="00521D2B" w:rsidP="00680D30">
      <w:pPr>
        <w:pStyle w:val="a6"/>
        <w:ind w:firstLine="540"/>
        <w:jc w:val="both"/>
      </w:pPr>
      <w:r w:rsidRPr="00521D2B">
        <w:t>Повноваження представників акціонерів повинні бути належним чином підтверджені.</w:t>
      </w:r>
      <w:r w:rsidRPr="00521D2B">
        <w:br/>
        <w:t xml:space="preserve">Ухилення акціонерами, які прийняли пропозицію про придбання акцій, від надання торговцю цінними паперами документів, необхідних йому для здійснення первинного фінансового моніторингу відповідно до чинного законодавства, має наслідком відмову торговця цінними паперами від укладення договору, та звільняє особу, яка придбала контрольний пакет акцій товариства, від виконання обов’язків, встановлених ч. 8 ст. 65 Закону України «Про акціонерні товариства». </w:t>
      </w:r>
    </w:p>
    <w:p w14:paraId="034744EC" w14:textId="77777777" w:rsidR="00680D30" w:rsidRDefault="00521D2B" w:rsidP="00680D30">
      <w:pPr>
        <w:pStyle w:val="a6"/>
        <w:ind w:firstLine="540"/>
        <w:jc w:val="both"/>
      </w:pPr>
      <w:r w:rsidRPr="00521D2B">
        <w:t>6</w:t>
      </w:r>
      <w:r w:rsidR="00680D30">
        <w:t xml:space="preserve">. </w:t>
      </w:r>
      <w:r w:rsidRPr="00521D2B">
        <w:t>Спосіб (способи) оплати акцій, що придбаваються:</w:t>
      </w:r>
      <w:r w:rsidR="00680D30">
        <w:t xml:space="preserve"> о</w:t>
      </w:r>
      <w:r w:rsidRPr="00521D2B">
        <w:t>плата вартості акцій буде здійснюватися виключно грошовими коштами.</w:t>
      </w:r>
    </w:p>
    <w:p w14:paraId="7F2E6C3C" w14:textId="77777777" w:rsidR="00AB33BE" w:rsidRPr="00AB33BE" w:rsidRDefault="00AB33BE" w:rsidP="00AB33BE">
      <w:pPr>
        <w:tabs>
          <w:tab w:val="left" w:pos="840"/>
        </w:tabs>
        <w:ind w:firstLine="540"/>
        <w:jc w:val="both"/>
        <w:rPr>
          <w:rFonts w:cstheme="minorHAnsi"/>
          <w:bCs/>
          <w:iCs/>
        </w:rPr>
      </w:pPr>
    </w:p>
    <w:p w14:paraId="32E587E2" w14:textId="77777777" w:rsidR="003B3EDD" w:rsidRDefault="00280BCB"/>
    <w:sectPr w:rsidR="003B3ED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730"/>
    <w:multiLevelType w:val="hybridMultilevel"/>
    <w:tmpl w:val="D9B8E856"/>
    <w:lvl w:ilvl="0" w:tplc="6CF683BA">
      <w:start w:val="1"/>
      <w:numFmt w:val="bullet"/>
      <w:lvlText w:val="-"/>
      <w:lvlJc w:val="left"/>
      <w:pPr>
        <w:ind w:left="1620" w:hanging="360"/>
      </w:pPr>
      <w:rPr>
        <w:rFonts w:ascii="Calibri" w:eastAsiaTheme="minorHAnsi" w:hAnsi="Calibri" w:cs="Calibr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cs="Wingdings" w:hint="default"/>
      </w:rPr>
    </w:lvl>
    <w:lvl w:ilvl="3" w:tplc="04190001" w:tentative="1">
      <w:start w:val="1"/>
      <w:numFmt w:val="bullet"/>
      <w:lvlText w:val=""/>
      <w:lvlJc w:val="left"/>
      <w:pPr>
        <w:ind w:left="3780" w:hanging="360"/>
      </w:pPr>
      <w:rPr>
        <w:rFonts w:ascii="Symbol" w:hAnsi="Symbol" w:cs="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cs="Wingdings" w:hint="default"/>
      </w:rPr>
    </w:lvl>
    <w:lvl w:ilvl="6" w:tplc="04190001" w:tentative="1">
      <w:start w:val="1"/>
      <w:numFmt w:val="bullet"/>
      <w:lvlText w:val=""/>
      <w:lvlJc w:val="left"/>
      <w:pPr>
        <w:ind w:left="5940" w:hanging="360"/>
      </w:pPr>
      <w:rPr>
        <w:rFonts w:ascii="Symbol" w:hAnsi="Symbol" w:cs="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cs="Wingdings" w:hint="default"/>
      </w:rPr>
    </w:lvl>
  </w:abstractNum>
  <w:abstractNum w:abstractNumId="1" w15:restartNumberingAfterBreak="0">
    <w:nsid w:val="3CFB3C75"/>
    <w:multiLevelType w:val="hybridMultilevel"/>
    <w:tmpl w:val="B928E768"/>
    <w:lvl w:ilvl="0" w:tplc="0F660AF0">
      <w:start w:val="1"/>
      <w:numFmt w:val="decimal"/>
      <w:lvlText w:val="%1."/>
      <w:lvlJc w:val="left"/>
      <w:pPr>
        <w:ind w:left="1260" w:hanging="360"/>
      </w:pPr>
      <w:rPr>
        <w:rFonts w:asciiTheme="minorHAnsi" w:eastAsiaTheme="minorHAnsi" w:hAnsiTheme="minorHAnsi" w:cstheme="minorBidi"/>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cs="Wingdings" w:hint="default"/>
      </w:rPr>
    </w:lvl>
    <w:lvl w:ilvl="3" w:tplc="04190001" w:tentative="1">
      <w:start w:val="1"/>
      <w:numFmt w:val="bullet"/>
      <w:lvlText w:val=""/>
      <w:lvlJc w:val="left"/>
      <w:pPr>
        <w:ind w:left="3420" w:hanging="360"/>
      </w:pPr>
      <w:rPr>
        <w:rFonts w:ascii="Symbol" w:hAnsi="Symbol" w:cs="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cs="Wingdings" w:hint="default"/>
      </w:rPr>
    </w:lvl>
    <w:lvl w:ilvl="6" w:tplc="04190001" w:tentative="1">
      <w:start w:val="1"/>
      <w:numFmt w:val="bullet"/>
      <w:lvlText w:val=""/>
      <w:lvlJc w:val="left"/>
      <w:pPr>
        <w:ind w:left="5580" w:hanging="360"/>
      </w:pPr>
      <w:rPr>
        <w:rFonts w:ascii="Symbol" w:hAnsi="Symbol" w:cs="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cs="Wingdings" w:hint="default"/>
      </w:rPr>
    </w:lvl>
  </w:abstractNum>
  <w:abstractNum w:abstractNumId="2" w15:restartNumberingAfterBreak="0">
    <w:nsid w:val="40400D02"/>
    <w:multiLevelType w:val="hybridMultilevel"/>
    <w:tmpl w:val="353A3F30"/>
    <w:lvl w:ilvl="0" w:tplc="6CF683BA">
      <w:start w:val="1"/>
      <w:numFmt w:val="bullet"/>
      <w:lvlText w:val="-"/>
      <w:lvlJc w:val="left"/>
      <w:pPr>
        <w:ind w:left="1260" w:hanging="360"/>
      </w:pPr>
      <w:rPr>
        <w:rFonts w:ascii="Calibri" w:eastAsiaTheme="minorHAnsi" w:hAnsi="Calibri" w:cs="Calibri"/>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cs="Wingdings" w:hint="default"/>
      </w:rPr>
    </w:lvl>
    <w:lvl w:ilvl="3" w:tplc="04190001" w:tentative="1">
      <w:start w:val="1"/>
      <w:numFmt w:val="bullet"/>
      <w:lvlText w:val=""/>
      <w:lvlJc w:val="left"/>
      <w:pPr>
        <w:ind w:left="3420" w:hanging="360"/>
      </w:pPr>
      <w:rPr>
        <w:rFonts w:ascii="Symbol" w:hAnsi="Symbol" w:cs="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cs="Wingdings" w:hint="default"/>
      </w:rPr>
    </w:lvl>
    <w:lvl w:ilvl="6" w:tplc="04190001" w:tentative="1">
      <w:start w:val="1"/>
      <w:numFmt w:val="bullet"/>
      <w:lvlText w:val=""/>
      <w:lvlJc w:val="left"/>
      <w:pPr>
        <w:ind w:left="5580" w:hanging="360"/>
      </w:pPr>
      <w:rPr>
        <w:rFonts w:ascii="Symbol" w:hAnsi="Symbol" w:cs="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cs="Wingdings" w:hint="default"/>
      </w:rPr>
    </w:lvl>
  </w:abstractNum>
  <w:abstractNum w:abstractNumId="3" w15:restartNumberingAfterBreak="0">
    <w:nsid w:val="49E3550F"/>
    <w:multiLevelType w:val="hybridMultilevel"/>
    <w:tmpl w:val="B14A1552"/>
    <w:lvl w:ilvl="0" w:tplc="6CF683BA">
      <w:start w:val="1"/>
      <w:numFmt w:val="bullet"/>
      <w:lvlText w:val="-"/>
      <w:lvlJc w:val="left"/>
      <w:pPr>
        <w:ind w:left="1620" w:hanging="360"/>
      </w:pPr>
      <w:rPr>
        <w:rFonts w:ascii="Calibri" w:eastAsiaTheme="minorHAnsi" w:hAnsi="Calibri" w:cs="Calibr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cs="Wingdings" w:hint="default"/>
      </w:rPr>
    </w:lvl>
    <w:lvl w:ilvl="3" w:tplc="04190001" w:tentative="1">
      <w:start w:val="1"/>
      <w:numFmt w:val="bullet"/>
      <w:lvlText w:val=""/>
      <w:lvlJc w:val="left"/>
      <w:pPr>
        <w:ind w:left="3780" w:hanging="360"/>
      </w:pPr>
      <w:rPr>
        <w:rFonts w:ascii="Symbol" w:hAnsi="Symbol" w:cs="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cs="Wingdings" w:hint="default"/>
      </w:rPr>
    </w:lvl>
    <w:lvl w:ilvl="6" w:tplc="04190001" w:tentative="1">
      <w:start w:val="1"/>
      <w:numFmt w:val="bullet"/>
      <w:lvlText w:val=""/>
      <w:lvlJc w:val="left"/>
      <w:pPr>
        <w:ind w:left="5940" w:hanging="360"/>
      </w:pPr>
      <w:rPr>
        <w:rFonts w:ascii="Symbol" w:hAnsi="Symbol" w:cs="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cs="Wingdings" w:hint="default"/>
      </w:rPr>
    </w:lvl>
  </w:abstractNum>
  <w:abstractNum w:abstractNumId="4" w15:restartNumberingAfterBreak="0">
    <w:nsid w:val="6A157E54"/>
    <w:multiLevelType w:val="hybridMultilevel"/>
    <w:tmpl w:val="81DEA394"/>
    <w:lvl w:ilvl="0" w:tplc="6CF683BA">
      <w:start w:val="1"/>
      <w:numFmt w:val="bullet"/>
      <w:lvlText w:val="-"/>
      <w:lvlJc w:val="left"/>
      <w:pPr>
        <w:ind w:left="1530" w:hanging="360"/>
      </w:pPr>
      <w:rPr>
        <w:rFonts w:ascii="Calibri" w:eastAsiaTheme="minorHAnsi" w:hAnsi="Calibri" w:cs="Calibri"/>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cs="Wingdings" w:hint="default"/>
      </w:rPr>
    </w:lvl>
    <w:lvl w:ilvl="3" w:tplc="04190001" w:tentative="1">
      <w:start w:val="1"/>
      <w:numFmt w:val="bullet"/>
      <w:lvlText w:val=""/>
      <w:lvlJc w:val="left"/>
      <w:pPr>
        <w:ind w:left="3690" w:hanging="360"/>
      </w:pPr>
      <w:rPr>
        <w:rFonts w:ascii="Symbol" w:hAnsi="Symbol" w:cs="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cs="Wingdings" w:hint="default"/>
      </w:rPr>
    </w:lvl>
    <w:lvl w:ilvl="6" w:tplc="04190001" w:tentative="1">
      <w:start w:val="1"/>
      <w:numFmt w:val="bullet"/>
      <w:lvlText w:val=""/>
      <w:lvlJc w:val="left"/>
      <w:pPr>
        <w:ind w:left="5850" w:hanging="360"/>
      </w:pPr>
      <w:rPr>
        <w:rFonts w:ascii="Symbol" w:hAnsi="Symbol" w:cs="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B"/>
    <w:rsid w:val="001660A7"/>
    <w:rsid w:val="00280BCB"/>
    <w:rsid w:val="002F2F49"/>
    <w:rsid w:val="00521D2B"/>
    <w:rsid w:val="005C15DF"/>
    <w:rsid w:val="005D6AC1"/>
    <w:rsid w:val="00651949"/>
    <w:rsid w:val="00680D30"/>
    <w:rsid w:val="00746F33"/>
    <w:rsid w:val="007C4ECF"/>
    <w:rsid w:val="007C7782"/>
    <w:rsid w:val="007E3482"/>
    <w:rsid w:val="00A77712"/>
    <w:rsid w:val="00AA0447"/>
    <w:rsid w:val="00AB33BE"/>
    <w:rsid w:val="00AC3141"/>
    <w:rsid w:val="00C23EA6"/>
    <w:rsid w:val="00D3229B"/>
    <w:rsid w:val="00D66C08"/>
    <w:rsid w:val="00DA5D31"/>
    <w:rsid w:val="00E52884"/>
    <w:rsid w:val="00E62836"/>
    <w:rsid w:val="00E8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98D1"/>
  <w15:chartTrackingRefBased/>
  <w15:docId w15:val="{62FBBA3A-477A-4BDF-A9FF-6DD16CF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D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521D2B"/>
    <w:pPr>
      <w:spacing w:after="0" w:line="240" w:lineRule="auto"/>
      <w:jc w:val="center"/>
    </w:pPr>
    <w:rPr>
      <w:rFonts w:ascii="Times New Roman" w:eastAsia="Times New Roman" w:hAnsi="Times New Roman" w:cs="Times New Roman"/>
      <w:sz w:val="28"/>
      <w:szCs w:val="24"/>
      <w:lang w:val="ru-RU" w:eastAsia="ru-RU"/>
    </w:rPr>
  </w:style>
  <w:style w:type="character" w:customStyle="1" w:styleId="a5">
    <w:name w:val="Заголовок Знак"/>
    <w:basedOn w:val="a0"/>
    <w:link w:val="a4"/>
    <w:uiPriority w:val="99"/>
    <w:rsid w:val="00521D2B"/>
    <w:rPr>
      <w:rFonts w:ascii="Times New Roman" w:eastAsia="Times New Roman" w:hAnsi="Times New Roman" w:cs="Times New Roman"/>
      <w:sz w:val="28"/>
      <w:szCs w:val="24"/>
      <w:lang w:eastAsia="ru-RU"/>
    </w:rPr>
  </w:style>
  <w:style w:type="paragraph" w:styleId="a6">
    <w:name w:val="No Spacing"/>
    <w:uiPriority w:val="1"/>
    <w:qFormat/>
    <w:rsid w:val="00521D2B"/>
    <w:pPr>
      <w:spacing w:after="0" w:line="240" w:lineRule="auto"/>
    </w:pPr>
    <w:rPr>
      <w:lang w:val="uk-UA"/>
    </w:rPr>
  </w:style>
  <w:style w:type="paragraph" w:styleId="a7">
    <w:name w:val="List Paragraph"/>
    <w:basedOn w:val="a"/>
    <w:uiPriority w:val="34"/>
    <w:qFormat/>
    <w:rsid w:val="00521D2B"/>
    <w:pPr>
      <w:ind w:left="720"/>
      <w:contextualSpacing/>
    </w:pPr>
  </w:style>
  <w:style w:type="paragraph" w:styleId="a8">
    <w:name w:val="Balloon Text"/>
    <w:basedOn w:val="a"/>
    <w:link w:val="a9"/>
    <w:uiPriority w:val="99"/>
    <w:semiHidden/>
    <w:unhideWhenUsed/>
    <w:rsid w:val="00DA5D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5D31"/>
    <w:rPr>
      <w:rFonts w:ascii="Segoe UI" w:hAnsi="Segoe UI" w:cs="Segoe UI"/>
      <w:sz w:val="18"/>
      <w:szCs w:val="18"/>
      <w:lang w:val="uk-UA"/>
    </w:rPr>
  </w:style>
  <w:style w:type="paragraph" w:customStyle="1" w:styleId="aa">
    <w:basedOn w:val="a"/>
    <w:next w:val="a3"/>
    <w:uiPriority w:val="99"/>
    <w:unhideWhenUsed/>
    <w:rsid w:val="00AB33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
    <w:name w:val="Название"/>
    <w:basedOn w:val="a"/>
    <w:uiPriority w:val="99"/>
    <w:qFormat/>
    <w:rsid w:val="007C4ECF"/>
    <w:pPr>
      <w:spacing w:after="0" w:line="240" w:lineRule="auto"/>
      <w:jc w:val="center"/>
    </w:pPr>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0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Gavrilitsa</dc:creator>
  <cp:keywords/>
  <dc:description/>
  <cp:lastModifiedBy>Oksana Panina</cp:lastModifiedBy>
  <cp:revision>2</cp:revision>
  <cp:lastPrinted>2022-01-05T09:31:00Z</cp:lastPrinted>
  <dcterms:created xsi:type="dcterms:W3CDTF">2022-01-10T14:45:00Z</dcterms:created>
  <dcterms:modified xsi:type="dcterms:W3CDTF">2022-01-10T14:45:00Z</dcterms:modified>
</cp:coreProperties>
</file>